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6A362">
      <w:pPr>
        <w:keepNext w:val="0"/>
        <w:keepLines w:val="0"/>
        <w:pageBreakBefore w:val="0"/>
        <w:kinsoku/>
        <w:wordWrap/>
        <w:overflowPunct/>
        <w:topLinePunct w:val="0"/>
        <w:autoSpaceDE w:val="0"/>
        <w:autoSpaceDN w:val="0"/>
        <w:bidi w:val="0"/>
        <w:spacing w:beforeAutospacing="0" w:afterAutospacing="0" w:line="520" w:lineRule="exact"/>
        <w:ind w:left="0"/>
        <w:jc w:val="center"/>
        <w:outlineLvl w:val="9"/>
        <w:rPr>
          <w:rFonts w:hint="eastAsia" w:ascii="方正小标宋简体" w:eastAsia="方正小标宋简体" w:cs="方正小标宋简体"/>
          <w:color w:val="auto"/>
          <w:sz w:val="44"/>
          <w:szCs w:val="44"/>
          <w:lang w:eastAsia="zh-CN" w:bidi="ar-SA"/>
        </w:rPr>
      </w:pPr>
      <w:bookmarkStart w:id="0" w:name="_GoBack"/>
      <w:bookmarkEnd w:id="0"/>
    </w:p>
    <w:p w14:paraId="37911B9A">
      <w:pPr>
        <w:keepNext w:val="0"/>
        <w:keepLines w:val="0"/>
        <w:pageBreakBefore w:val="0"/>
        <w:kinsoku/>
        <w:wordWrap/>
        <w:overflowPunct/>
        <w:topLinePunct w:val="0"/>
        <w:autoSpaceDE w:val="0"/>
        <w:autoSpaceDN w:val="0"/>
        <w:bidi w:val="0"/>
        <w:spacing w:beforeAutospacing="0" w:afterAutospacing="0" w:line="520" w:lineRule="exact"/>
        <w:ind w:left="0"/>
        <w:jc w:val="center"/>
        <w:outlineLvl w:val="9"/>
        <w:rPr>
          <w:rFonts w:hint="eastAsia" w:ascii="方正小标宋简体" w:eastAsia="方正小标宋简体" w:cs="方正小标宋简体"/>
          <w:color w:val="auto"/>
          <w:sz w:val="32"/>
          <w:szCs w:val="32"/>
          <w:lang w:eastAsia="zh-CN" w:bidi="ar-SA"/>
        </w:rPr>
      </w:pPr>
      <w:r>
        <w:rPr>
          <w:rFonts w:hint="eastAsia" w:ascii="方正小标宋简体" w:eastAsia="方正小标宋简体" w:cs="方正小标宋简体"/>
          <w:color w:val="auto"/>
          <w:sz w:val="44"/>
          <w:szCs w:val="44"/>
          <w:lang w:eastAsia="zh-CN" w:bidi="ar-SA"/>
        </w:rPr>
        <w:t>报考指南</w:t>
      </w:r>
    </w:p>
    <w:p w14:paraId="489E7A6E">
      <w:pPr>
        <w:keepNext w:val="0"/>
        <w:keepLines w:val="0"/>
        <w:pageBreakBefore w:val="0"/>
        <w:kinsoku/>
        <w:wordWrap/>
        <w:overflowPunct/>
        <w:topLinePunct w:val="0"/>
        <w:autoSpaceDE w:val="0"/>
        <w:autoSpaceDN w:val="0"/>
        <w:bidi w:val="0"/>
        <w:spacing w:beforeAutospacing="0" w:afterAutospacing="0" w:line="520" w:lineRule="exact"/>
        <w:ind w:left="0" w:firstLine="560" w:firstLineChars="200"/>
        <w:outlineLvl w:val="9"/>
        <w:rPr>
          <w:rFonts w:hint="eastAsia" w:ascii="黑体" w:eastAsia="黑体" w:cs="黑体"/>
          <w:color w:val="auto"/>
          <w:sz w:val="28"/>
          <w:szCs w:val="28"/>
          <w:lang w:bidi="ar-SA"/>
        </w:rPr>
      </w:pPr>
    </w:p>
    <w:p w14:paraId="0EA39E8C">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方正黑体_GBK" w:eastAsia="方正黑体_GBK" w:cs="方正黑体_GBK"/>
          <w:color w:val="auto"/>
          <w:sz w:val="32"/>
          <w:szCs w:val="32"/>
          <w:lang w:bidi="ar-SA"/>
        </w:rPr>
      </w:pPr>
      <w:r>
        <w:rPr>
          <w:rFonts w:hint="eastAsia" w:ascii="方正黑体_GBK" w:eastAsia="方正黑体_GBK" w:cs="方正黑体_GBK"/>
          <w:color w:val="auto"/>
          <w:sz w:val="32"/>
          <w:szCs w:val="32"/>
          <w:lang w:bidi="ar-SA"/>
        </w:rPr>
        <w:t>一、</w:t>
      </w:r>
      <w:r>
        <w:rPr>
          <w:rFonts w:hint="eastAsia" w:ascii="方正黑体_GBK" w:eastAsia="方正黑体_GBK" w:cs="方正黑体_GBK"/>
          <w:color w:val="auto"/>
          <w:sz w:val="32"/>
          <w:szCs w:val="32"/>
          <w:lang w:eastAsia="zh-CN" w:bidi="ar-SA"/>
        </w:rPr>
        <w:t>填报</w:t>
      </w:r>
      <w:r>
        <w:rPr>
          <w:rFonts w:hint="eastAsia" w:ascii="方正黑体_GBK" w:eastAsia="方正黑体_GBK" w:cs="方正黑体_GBK"/>
          <w:color w:val="auto"/>
          <w:sz w:val="32"/>
          <w:szCs w:val="32"/>
          <w:lang w:bidi="ar-SA"/>
        </w:rPr>
        <w:t>报名信息时应注意什么？</w:t>
      </w:r>
    </w:p>
    <w:p w14:paraId="5B24F429">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ascii="Times New Roman" w:hAnsi="Times New Roman" w:eastAsia="方正仿宋_GBK" w:cs="Times New Roman"/>
          <w:color w:val="auto"/>
          <w:sz w:val="32"/>
          <w:szCs w:val="32"/>
          <w:lang w:bidi="ar-SA"/>
        </w:rPr>
      </w:pPr>
      <w:r>
        <w:rPr>
          <w:rFonts w:ascii="Times New Roman" w:hAnsi="Times New Roman" w:eastAsia="方正仿宋_GBK" w:cs="Times New Roman"/>
          <w:color w:val="auto"/>
          <w:sz w:val="32"/>
          <w:szCs w:val="32"/>
          <w:lang w:bidi="ar-SA"/>
        </w:rPr>
        <w:t>报名时，</w:t>
      </w:r>
      <w:r>
        <w:rPr>
          <w:rFonts w:hint="eastAsia" w:ascii="Times New Roman" w:hAnsi="Times New Roman" w:eastAsia="方正仿宋_GBK" w:cs="Times New Roman"/>
          <w:color w:val="auto"/>
          <w:sz w:val="32"/>
          <w:szCs w:val="32"/>
          <w:lang w:eastAsia="zh-CN" w:bidi="ar-SA"/>
        </w:rPr>
        <w:t>报考人员</w:t>
      </w:r>
      <w:r>
        <w:rPr>
          <w:rFonts w:ascii="Times New Roman" w:hAnsi="Times New Roman" w:eastAsia="方正仿宋_GBK" w:cs="Times New Roman"/>
          <w:color w:val="auto"/>
          <w:sz w:val="32"/>
          <w:szCs w:val="32"/>
          <w:lang w:bidi="ar-SA"/>
        </w:rPr>
        <w:t>要认真阅读网上报名系统有关提示说明和诚信承诺书，提交的报名申请材料必须真实、准确、完整，能够体现招募岗位的要求。因提交报名申请材料不准确、不完整、不符合要求，影响网上报名的，由</w:t>
      </w:r>
      <w:r>
        <w:rPr>
          <w:rFonts w:hint="eastAsia" w:ascii="Times New Roman" w:hAnsi="Times New Roman" w:eastAsia="方正仿宋_GBK" w:cs="Times New Roman"/>
          <w:color w:val="auto"/>
          <w:sz w:val="32"/>
          <w:szCs w:val="32"/>
          <w:lang w:eastAsia="zh-CN" w:bidi="ar-SA"/>
        </w:rPr>
        <w:t>报考人员</w:t>
      </w:r>
      <w:r>
        <w:rPr>
          <w:rFonts w:ascii="Times New Roman" w:hAnsi="Times New Roman" w:eastAsia="方正仿宋_GBK" w:cs="Times New Roman"/>
          <w:color w:val="auto"/>
          <w:sz w:val="32"/>
          <w:szCs w:val="32"/>
          <w:lang w:bidi="ar-SA"/>
        </w:rPr>
        <w:t>本人承担相应后果。</w:t>
      </w:r>
      <w:r>
        <w:rPr>
          <w:rFonts w:hint="eastAsia" w:ascii="Times New Roman" w:hAnsi="Times New Roman" w:eastAsia="方正仿宋_GBK" w:cs="Times New Roman"/>
          <w:color w:val="auto"/>
          <w:sz w:val="32"/>
          <w:szCs w:val="32"/>
          <w:lang w:eastAsia="zh-CN" w:bidi="ar-SA"/>
        </w:rPr>
        <w:t>报考人员</w:t>
      </w:r>
      <w:r>
        <w:rPr>
          <w:rFonts w:ascii="Times New Roman" w:hAnsi="Times New Roman" w:eastAsia="方正仿宋_GBK" w:cs="Times New Roman"/>
          <w:color w:val="auto"/>
          <w:sz w:val="32"/>
          <w:szCs w:val="32"/>
          <w:lang w:bidi="ar-SA"/>
        </w:rPr>
        <w:t>的申请材料、信息不实或者不符合报名条件的，一经查实，即取消招募资格。对伪造、变造有关证件、材料、信息，骗取考试资格的，按照有关规定处理。</w:t>
      </w:r>
    </w:p>
    <w:p w14:paraId="6B7D26B4">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ascii="Times New Roman" w:hAnsi="Times New Roman" w:eastAsia="方正仿宋_GBK" w:cs="Times New Roman"/>
          <w:color w:val="auto"/>
          <w:sz w:val="32"/>
          <w:szCs w:val="32"/>
          <w:lang w:bidi="ar-SA"/>
        </w:rPr>
      </w:pPr>
      <w:r>
        <w:rPr>
          <w:rFonts w:ascii="Times New Roman" w:hAnsi="Times New Roman" w:eastAsia="方正仿宋_GBK" w:cs="Times New Roman"/>
          <w:color w:val="auto"/>
          <w:sz w:val="32"/>
          <w:szCs w:val="32"/>
          <w:lang w:bidi="ar-SA"/>
        </w:rPr>
        <w:t>家庭成员及其主要社会关系，须填写姓名、工作单位及职务。学习和工作（待业）经历</w:t>
      </w:r>
      <w:r>
        <w:rPr>
          <w:rFonts w:ascii="Times New Roman" w:hAnsi="Times New Roman" w:eastAsia="方正仿宋_GBK" w:cs="Times New Roman"/>
          <w:color w:val="auto"/>
          <w:sz w:val="32"/>
          <w:szCs w:val="32"/>
          <w:lang w:eastAsia="zh-CN" w:bidi="ar-SA"/>
        </w:rPr>
        <w:t>至少从大学</w:t>
      </w:r>
      <w:r>
        <w:rPr>
          <w:rFonts w:ascii="Times New Roman" w:hAnsi="Times New Roman" w:eastAsia="方正仿宋_GBK" w:cs="Times New Roman"/>
          <w:color w:val="auto"/>
          <w:sz w:val="32"/>
          <w:szCs w:val="32"/>
          <w:lang w:bidi="ar-SA"/>
        </w:rPr>
        <w:t>阶段起填写至报名时止，不得间断。</w:t>
      </w:r>
    </w:p>
    <w:p w14:paraId="59BA9A63">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ascii="Times New Roman" w:hAnsi="Times New Roman" w:eastAsia="方正仿宋_GBK" w:cs="Times New Roman"/>
          <w:color w:val="auto"/>
          <w:sz w:val="32"/>
          <w:szCs w:val="32"/>
          <w:lang w:bidi="ar-SA"/>
        </w:rPr>
      </w:pPr>
      <w:r>
        <w:rPr>
          <w:rFonts w:hint="eastAsia" w:ascii="方正黑体_GBK" w:eastAsia="方正黑体_GBK" w:cs="方正黑体_GBK"/>
          <w:color w:val="auto"/>
          <w:sz w:val="32"/>
          <w:szCs w:val="32"/>
          <w:lang w:eastAsia="zh-CN" w:bidi="ar-SA"/>
        </w:rPr>
        <w:t>二</w:t>
      </w:r>
      <w:r>
        <w:rPr>
          <w:rFonts w:hint="eastAsia" w:ascii="方正黑体_GBK" w:eastAsia="方正黑体_GBK" w:cs="方正黑体_GBK"/>
          <w:color w:val="auto"/>
          <w:sz w:val="32"/>
          <w:szCs w:val="32"/>
          <w:lang w:bidi="ar-SA"/>
        </w:rPr>
        <w:t>、本次</w:t>
      </w:r>
      <w:r>
        <w:rPr>
          <w:rFonts w:hint="eastAsia" w:ascii="方正黑体_GBK" w:eastAsia="方正黑体_GBK" w:cs="方正黑体_GBK"/>
          <w:color w:val="auto"/>
          <w:sz w:val="32"/>
          <w:szCs w:val="32"/>
          <w:lang w:eastAsia="zh-CN" w:bidi="ar-SA"/>
        </w:rPr>
        <w:t>招考</w:t>
      </w:r>
      <w:r>
        <w:rPr>
          <w:rFonts w:hint="eastAsia" w:ascii="方正黑体_GBK" w:eastAsia="方正黑体_GBK" w:cs="方正黑体_GBK"/>
          <w:color w:val="auto"/>
          <w:sz w:val="32"/>
          <w:szCs w:val="32"/>
          <w:lang w:bidi="ar-SA"/>
        </w:rPr>
        <w:t>中要求的有效身份证件指的是什么？</w:t>
      </w:r>
    </w:p>
    <w:p w14:paraId="7199D764">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ascii="Times New Roman" w:hAnsi="Times New Roman" w:eastAsia="方正仿宋_GBK" w:cs="Times New Roman"/>
          <w:color w:val="auto"/>
          <w:sz w:val="32"/>
          <w:szCs w:val="32"/>
          <w:highlight w:val="none"/>
          <w:shd w:val="clear" w:color="auto" w:fill="auto"/>
          <w:lang w:eastAsia="zh-CN" w:bidi="ar-SA"/>
        </w:rPr>
      </w:pPr>
      <w:r>
        <w:rPr>
          <w:rFonts w:ascii="Times New Roman" w:hAnsi="Times New Roman" w:eastAsia="方正仿宋_GBK" w:cs="Times New Roman"/>
          <w:color w:val="auto"/>
          <w:sz w:val="32"/>
          <w:szCs w:val="32"/>
          <w:lang w:bidi="ar-SA"/>
        </w:rPr>
        <w:t>有效身份证件包括有效期限内的居民身份证、社会保障卡（含照片）</w:t>
      </w:r>
      <w:r>
        <w:rPr>
          <w:rFonts w:ascii="Times New Roman" w:hAnsi="Times New Roman" w:eastAsia="方正仿宋_GBK" w:cs="Times New Roman"/>
          <w:color w:val="auto"/>
          <w:sz w:val="32"/>
          <w:szCs w:val="32"/>
          <w:lang w:eastAsia="zh-CN" w:bidi="ar-SA"/>
        </w:rPr>
        <w:t>、</w:t>
      </w:r>
      <w:r>
        <w:rPr>
          <w:rFonts w:ascii="Times New Roman" w:hAnsi="Times New Roman" w:eastAsia="方正仿宋_GBK" w:cs="Times New Roman"/>
          <w:color w:val="auto"/>
          <w:sz w:val="32"/>
          <w:szCs w:val="32"/>
          <w:lang w:bidi="ar-SA"/>
        </w:rPr>
        <w:t>港澳居民来往内地通行证、</w:t>
      </w:r>
      <w:r>
        <w:rPr>
          <w:rFonts w:ascii="Times New Roman" w:hAnsi="Times New Roman" w:eastAsia="方正仿宋_GBK" w:cs="Times New Roman"/>
          <w:color w:val="auto"/>
          <w:sz w:val="32"/>
          <w:szCs w:val="32"/>
          <w:lang w:eastAsia="zh-CN" w:bidi="ar-SA"/>
        </w:rPr>
        <w:t>中华人民共和国台湾居民居住证、</w:t>
      </w:r>
      <w:r>
        <w:rPr>
          <w:rFonts w:ascii="Times New Roman" w:hAnsi="Times New Roman" w:eastAsia="方正仿宋_GBK" w:cs="Times New Roman"/>
          <w:color w:val="auto"/>
          <w:sz w:val="32"/>
          <w:szCs w:val="32"/>
          <w:lang w:bidi="ar-SA"/>
        </w:rPr>
        <w:t>台湾居民来往大陆通行证。</w:t>
      </w:r>
      <w:r>
        <w:rPr>
          <w:rFonts w:ascii="Times New Roman" w:hAnsi="Times New Roman" w:eastAsia="方正仿宋_GBK" w:cs="Times New Roman"/>
          <w:color w:val="auto"/>
          <w:sz w:val="32"/>
          <w:szCs w:val="32"/>
          <w:highlight w:val="none"/>
          <w:shd w:val="clear" w:color="auto" w:fill="auto"/>
          <w:lang w:val="en-US" w:eastAsia="zh-CN" w:bidi="ar-SA"/>
        </w:rPr>
        <w:t>不含过期身份证、一代身份证、身份证复印件等</w:t>
      </w:r>
      <w:r>
        <w:rPr>
          <w:rFonts w:ascii="Times New Roman" w:hAnsi="Times New Roman" w:eastAsia="方正仿宋_GBK" w:cs="Times New Roman"/>
          <w:color w:val="auto"/>
          <w:sz w:val="32"/>
          <w:szCs w:val="32"/>
          <w:highlight w:val="none"/>
          <w:shd w:val="clear" w:color="auto" w:fill="auto"/>
          <w:lang w:eastAsia="zh-CN" w:bidi="ar-SA"/>
        </w:rPr>
        <w:t>。</w:t>
      </w:r>
    </w:p>
    <w:p w14:paraId="22F397D2">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方正黑体_GBK" w:eastAsia="方正黑体_GBK" w:cs="方正黑体_GBK"/>
          <w:color w:val="auto"/>
          <w:sz w:val="32"/>
          <w:szCs w:val="32"/>
          <w:lang w:bidi="ar-SA"/>
        </w:rPr>
      </w:pPr>
      <w:r>
        <w:rPr>
          <w:rFonts w:hint="eastAsia" w:ascii="方正黑体_GBK" w:eastAsia="方正黑体_GBK" w:cs="方正黑体_GBK"/>
          <w:color w:val="auto"/>
          <w:sz w:val="32"/>
          <w:szCs w:val="32"/>
          <w:lang w:eastAsia="zh-CN" w:bidi="ar-SA"/>
        </w:rPr>
        <w:t>三、本次招考中</w:t>
      </w:r>
      <w:r>
        <w:rPr>
          <w:rFonts w:hint="eastAsia" w:ascii="方正黑体_GBK" w:eastAsia="方正黑体_GBK" w:cs="方正黑体_GBK"/>
          <w:color w:val="auto"/>
          <w:sz w:val="32"/>
          <w:szCs w:val="32"/>
          <w:lang w:bidi="ar-SA"/>
        </w:rPr>
        <w:t>需提供哪些面试资格审查材料？</w:t>
      </w:r>
    </w:p>
    <w:p w14:paraId="1A5E7686">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（1）《</w:t>
      </w:r>
      <w:r>
        <w:rPr>
          <w:rFonts w:hint="eastAsia" w:ascii="Times New Roman" w:hAnsi="Times New Roman" w:eastAsia="方正仿宋_GBK" w:cs="Times New Roman"/>
          <w:color w:val="auto"/>
          <w:sz w:val="32"/>
          <w:szCs w:val="32"/>
          <w:lang w:val="en-US" w:eastAsia="zh-CN" w:bidi="ar-SA"/>
        </w:rPr>
        <w:t>2026年达州市养老服务管理专员政策性岗位公开招募报名表</w:t>
      </w:r>
      <w:r>
        <w:rPr>
          <w:rFonts w:hint="eastAsia" w:ascii="Times New Roman" w:hAnsi="Times New Roman" w:eastAsia="方正仿宋_GBK" w:cs="Times New Roman"/>
          <w:color w:val="auto"/>
          <w:sz w:val="32"/>
          <w:szCs w:val="32"/>
          <w:lang w:eastAsia="zh-CN" w:bidi="ar-SA"/>
        </w:rPr>
        <w:t>》2份（报名成功后登录系统下载打印）；</w:t>
      </w:r>
    </w:p>
    <w:p w14:paraId="22267558">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（2）本人第二代有效居民身份证原件及复印件1份；</w:t>
      </w:r>
    </w:p>
    <w:p w14:paraId="3406AB7F">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（3）学历、学位证书原件及复印件1份；</w:t>
      </w:r>
    </w:p>
    <w:p w14:paraId="50615C79">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（4）学历证书电子注册备案表、学位在线验证报告（在中国高等教育学生信息网上打印的有效期内、带二维码的学历证书电子注册备案表、学位在线验证报告）1份；</w:t>
      </w:r>
    </w:p>
    <w:p w14:paraId="64B14D9B">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（5）非被执行人记录（在中国执行信息公开网http://zxgk.court.gov.cn“综合查询被执行人”板块查询打印）；</w:t>
      </w:r>
    </w:p>
    <w:p w14:paraId="0A24C4AD">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6）无违法犯罪记录证明（可通过①天府通办APP/微信小程序→搜：无犯罪记录证明，实名刷脸申办，审核后下载带公章PDF；②支付宝→市民服务/公安专区→搜【无犯罪记录】；③四川公安政务平台公众号网办大厅申请；④户口所在地公安机关出具证明）；</w:t>
      </w:r>
    </w:p>
    <w:p w14:paraId="4546EE97">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（7）取得国（境）外学位的，须提供教育部门学历学位认证报告1份；</w:t>
      </w:r>
    </w:p>
    <w:p w14:paraId="32318FA5">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8）属于优先招募范围的人员需提供相关印证材料（防止返贫致贫对象和继续帮扶的脱贫人口家庭需提供国扶系统中含考生姓名页及盖章（乡镇（街道）、村（社区）均可提供）材料；低保家庭需提供乡镇（街道）或村（社区）在低保系统内打印并加盖公章的材料；零就业家庭需提供人社部门有关证明材料（如失业登记表、零就业家庭登记表等）；残疾考生需提供残疾证。</w:t>
      </w:r>
    </w:p>
    <w:p w14:paraId="4DEDF962">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（9）本人近期免冠2寸证件照2张。</w:t>
      </w:r>
    </w:p>
    <w:p w14:paraId="43A5EBD4">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Times New Roman" w:hAnsi="Times New Roman" w:eastAsia="方正仿宋_GBK" w:cs="Times New Roman"/>
          <w:color w:val="auto"/>
          <w:sz w:val="32"/>
          <w:szCs w:val="32"/>
          <w:lang w:eastAsia="zh-CN" w:bidi="ar-SA"/>
        </w:rPr>
      </w:pPr>
      <w:r>
        <w:rPr>
          <w:rFonts w:hint="eastAsia" w:ascii="Times New Roman" w:hAnsi="Times New Roman" w:eastAsia="方正仿宋_GBK" w:cs="Times New Roman"/>
          <w:color w:val="auto"/>
          <w:sz w:val="32"/>
          <w:szCs w:val="32"/>
          <w:lang w:eastAsia="zh-CN" w:bidi="ar-SA"/>
        </w:rPr>
        <w:t>报考者应对提交的材料和信息负责，对弄虚作假的，一经发现，取消招募资格。</w:t>
      </w:r>
    </w:p>
    <w:p w14:paraId="7DCD7213">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hint="eastAsia" w:ascii="方正黑体_GBK" w:eastAsia="方正黑体_GBK" w:cs="方正黑体_GBK"/>
          <w:color w:val="auto"/>
          <w:sz w:val="32"/>
          <w:szCs w:val="32"/>
          <w:lang w:bidi="ar-SA"/>
        </w:rPr>
      </w:pPr>
      <w:r>
        <w:rPr>
          <w:rFonts w:hint="eastAsia" w:ascii="方正黑体_GBK" w:eastAsia="方正黑体_GBK" w:cs="方正黑体_GBK"/>
          <w:color w:val="auto"/>
          <w:sz w:val="32"/>
          <w:szCs w:val="32"/>
          <w:lang w:eastAsia="zh-CN" w:bidi="ar-SA"/>
        </w:rPr>
        <w:t>四</w:t>
      </w:r>
      <w:r>
        <w:rPr>
          <w:rFonts w:hint="eastAsia" w:ascii="方正黑体_GBK" w:eastAsia="方正黑体_GBK" w:cs="方正黑体_GBK"/>
          <w:color w:val="auto"/>
          <w:sz w:val="32"/>
          <w:szCs w:val="32"/>
          <w:lang w:bidi="ar-SA"/>
        </w:rPr>
        <w:t>、违纪违规及存在不诚信情形的</w:t>
      </w:r>
      <w:r>
        <w:rPr>
          <w:rFonts w:hint="eastAsia" w:ascii="方正黑体_GBK" w:eastAsia="方正黑体_GBK" w:cs="方正黑体_GBK"/>
          <w:color w:val="auto"/>
          <w:sz w:val="32"/>
          <w:szCs w:val="32"/>
          <w:lang w:eastAsia="zh-CN" w:bidi="ar-SA"/>
        </w:rPr>
        <w:t>报考人员</w:t>
      </w:r>
      <w:r>
        <w:rPr>
          <w:rFonts w:hint="eastAsia" w:ascii="方正黑体_GBK" w:eastAsia="方正黑体_GBK" w:cs="方正黑体_GBK"/>
          <w:color w:val="auto"/>
          <w:sz w:val="32"/>
          <w:szCs w:val="32"/>
          <w:lang w:bidi="ar-SA"/>
        </w:rPr>
        <w:t>如何处理？</w:t>
      </w:r>
    </w:p>
    <w:p w14:paraId="74CD5510">
      <w:pPr>
        <w:keepNext w:val="0"/>
        <w:keepLines w:val="0"/>
        <w:pageBreakBefore w:val="0"/>
        <w:kinsoku/>
        <w:wordWrap/>
        <w:overflowPunct w:val="0"/>
        <w:topLinePunct w:val="0"/>
        <w:autoSpaceDE w:val="0"/>
        <w:autoSpaceDN w:val="0"/>
        <w:bidi w:val="0"/>
        <w:spacing w:line="500" w:lineRule="exact"/>
        <w:ind w:firstLine="640" w:firstLineChars="200"/>
        <w:jc w:val="both"/>
        <w:outlineLvl w:val="9"/>
        <w:rPr>
          <w:rFonts w:ascii="Times New Roman" w:hAnsi="Times New Roman" w:eastAsia="仿宋" w:cs="Times New Roman"/>
          <w:color w:val="auto"/>
          <w:spacing w:val="0"/>
          <w:position w:val="0"/>
          <w:sz w:val="32"/>
          <w:szCs w:val="32"/>
          <w:lang w:bidi="ar-SA"/>
        </w:rPr>
      </w:pPr>
      <w:r>
        <w:rPr>
          <w:rFonts w:hint="eastAsia" w:ascii="Times New Roman" w:hAnsi="Times New Roman" w:eastAsia="方正仿宋_GBK" w:cs="Times New Roman"/>
          <w:color w:val="auto"/>
          <w:sz w:val="32"/>
          <w:szCs w:val="32"/>
          <w:lang w:eastAsia="zh-CN" w:bidi="ar-SA"/>
        </w:rPr>
        <w:t>报考人员</w:t>
      </w:r>
      <w:r>
        <w:rPr>
          <w:rFonts w:ascii="Times New Roman" w:hAnsi="Times New Roman" w:eastAsia="方正仿宋_GBK" w:cs="Times New Roman"/>
          <w:color w:val="auto"/>
          <w:sz w:val="32"/>
          <w:szCs w:val="32"/>
          <w:lang w:bidi="ar-SA"/>
        </w:rPr>
        <w:t>要严格遵守公开</w:t>
      </w:r>
      <w:r>
        <w:rPr>
          <w:rFonts w:hint="eastAsia" w:ascii="Times New Roman" w:hAnsi="Times New Roman" w:eastAsia="方正仿宋_GBK" w:cs="Times New Roman"/>
          <w:color w:val="auto"/>
          <w:sz w:val="32"/>
          <w:szCs w:val="32"/>
          <w:lang w:eastAsia="zh-CN" w:bidi="ar-SA"/>
        </w:rPr>
        <w:t>招考</w:t>
      </w:r>
      <w:r>
        <w:rPr>
          <w:rFonts w:ascii="Times New Roman" w:hAnsi="Times New Roman" w:eastAsia="方正仿宋_GBK" w:cs="Times New Roman"/>
          <w:color w:val="auto"/>
          <w:sz w:val="32"/>
          <w:szCs w:val="32"/>
          <w:lang w:bidi="ar-SA"/>
        </w:rPr>
        <w:t>的相关政策规定，遵从</w:t>
      </w:r>
      <w:r>
        <w:rPr>
          <w:rFonts w:ascii="Times New Roman" w:hAnsi="Times New Roman" w:eastAsia="方正仿宋_GBK" w:cs="Times New Roman"/>
          <w:color w:val="auto"/>
          <w:sz w:val="32"/>
          <w:szCs w:val="32"/>
          <w:lang w:eastAsia="zh-CN" w:bidi="ar-SA"/>
        </w:rPr>
        <w:t>招募单位</w:t>
      </w:r>
      <w:r>
        <w:rPr>
          <w:rFonts w:ascii="Times New Roman" w:hAnsi="Times New Roman" w:eastAsia="方正仿宋_GBK" w:cs="Times New Roman"/>
          <w:color w:val="auto"/>
          <w:sz w:val="32"/>
          <w:szCs w:val="32"/>
          <w:lang w:bidi="ar-SA"/>
        </w:rPr>
        <w:t>、人事考试机构的统一安排，其在招募考试期间的表现，将作为招募考察的重要内容之一。</w:t>
      </w:r>
    </w:p>
    <w:p w14:paraId="1E3AC8E8">
      <w:pPr>
        <w:pStyle w:val="5"/>
        <w:keepNext w:val="0"/>
        <w:keepLines w:val="0"/>
        <w:pageBreakBefore w:val="0"/>
        <w:kinsoku/>
        <w:wordWrap/>
        <w:overflowPunct/>
        <w:topLinePunct w:val="0"/>
        <w:autoSpaceDE w:val="0"/>
        <w:autoSpaceDN w:val="0"/>
        <w:bidi w:val="0"/>
        <w:spacing w:beforeAutospacing="0" w:afterAutospacing="0" w:line="520" w:lineRule="exact"/>
        <w:ind w:left="0"/>
        <w:rPr>
          <w:rFonts w:hint="eastAsia" w:ascii="仿宋_GB2312" w:eastAsia="仿宋_GB2312" w:cs="仿宋_GB2312"/>
          <w:color w:val="auto"/>
          <w:sz w:val="28"/>
          <w:szCs w:val="28"/>
          <w:lang w:bidi="ar-SA"/>
        </w:rPr>
      </w:pPr>
    </w:p>
    <w:p w14:paraId="2048B095">
      <w:pPr>
        <w:keepNext w:val="0"/>
        <w:keepLines w:val="0"/>
        <w:pageBreakBefore w:val="0"/>
        <w:kinsoku/>
        <w:wordWrap/>
        <w:overflowPunct/>
        <w:topLinePunct w:val="0"/>
        <w:autoSpaceDE w:val="0"/>
        <w:autoSpaceDN w:val="0"/>
        <w:bidi w:val="0"/>
        <w:spacing w:beforeAutospacing="0" w:afterAutospacing="0" w:line="520" w:lineRule="exact"/>
        <w:ind w:left="0"/>
        <w:rPr>
          <w:color w:val="auto"/>
          <w:lang w:val="en-US" w:eastAsia="zh-CN"/>
        </w:rPr>
      </w:pPr>
    </w:p>
    <w:p w14:paraId="13D9773C">
      <w:pPr>
        <w:pStyle w:val="5"/>
        <w:keepNext w:val="0"/>
        <w:keepLines w:val="0"/>
        <w:pageBreakBefore w:val="0"/>
        <w:widowControl w:val="0"/>
        <w:kinsoku/>
        <w:wordWrap/>
        <w:overflowPunct/>
        <w:topLinePunct w:val="0"/>
        <w:autoSpaceDE/>
        <w:autoSpaceDN/>
        <w:bidi w:val="0"/>
        <w:adjustRightInd/>
        <w:snapToGrid/>
        <w:spacing w:beforeAutospacing="0" w:afterAutospacing="0" w:line="520" w:lineRule="exact"/>
        <w:ind w:left="0"/>
        <w:jc w:val="center"/>
        <w:textAlignment w:val="auto"/>
        <w:rPr>
          <w:rFonts w:hint="eastAsia" w:ascii="方正小标宋简体" w:eastAsia="方正小标宋简体" w:cs="方正小标宋简体"/>
          <w:color w:val="auto"/>
          <w:sz w:val="44"/>
          <w:szCs w:val="44"/>
          <w:lang w:val="en-US" w:eastAsia="zh-CN" w:bidi="ar-SA"/>
        </w:rPr>
        <w:sectPr>
          <w:pgSz w:w="11905" w:h="16838"/>
          <w:pgMar w:top="1587" w:right="1361" w:bottom="1417" w:left="1361" w:header="850" w:footer="1134" w:gutter="0"/>
          <w:cols w:space="720" w:num="1"/>
          <w:docGrid w:linePitch="312" w:charSpace="0"/>
        </w:sectPr>
      </w:pPr>
    </w:p>
    <w:p w14:paraId="4B8126FB"/>
    <w:sectPr>
      <w:pgSz w:w="11907" w:h="16839"/>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方正黑体_GBK">
    <w:altName w:val="微软雅黑"/>
    <w:panose1 w:val="02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rsids>
    <w:rsidRoot w:val="00000000"/>
    <w:rsid w:val="24A563F4"/>
    <w:rsid w:val="4F994AEF"/>
    <w:rsid w:val="51A3394E"/>
    <w:rsid w:val="660109D5"/>
    <w:rsid w:val="7E29A3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8">
    <w:name w:val="Default Paragraph Font"/>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kinsoku w:val="0"/>
      <w:autoSpaceDE w:val="0"/>
      <w:autoSpaceDN w:val="0"/>
      <w:adjustRightInd w:val="0"/>
      <w:snapToGrid w:val="0"/>
      <w:spacing w:line="240" w:lineRule="auto"/>
      <w:jc w:val="left"/>
      <w:textAlignment w:val="baseline"/>
    </w:pPr>
    <w:rPr>
      <w:rFonts w:ascii="方正仿宋_GBK" w:eastAsia="方正仿宋_GBK" w:cs="方正仿宋_GBK"/>
      <w:snapToGrid w:val="0"/>
      <w:color w:val="000000"/>
      <w:kern w:val="0"/>
      <w:sz w:val="31"/>
      <w:szCs w:val="31"/>
      <w:lang w:val="en-US" w:bidi="ar-SA"/>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3</Pages>
  <Words>1054</Words>
  <Characters>1085</Characters>
  <Lines>36</Lines>
  <Paragraphs>15</Paragraphs>
  <TotalTime>2</TotalTime>
  <ScaleCrop>false</ScaleCrop>
  <LinksUpToDate>false</LinksUpToDate>
  <CharactersWithSpaces>1085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2026-08-12T13:01:00Z</dcterms:created>
  <dc:creator>uos</dc:creator>
  <cp:lastModifiedBy>当你说还有你在</cp:lastModifiedBy>
  <dcterms:modified xsi:type="dcterms:W3CDTF">2026-08-14T07:01:53Z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eyJoZGlkIjoiNGM1ODJjMjc4ZTZlYmUwMjNlNDBmNzBkOTFlYWZkOTAiLCJ1c2VySWQiOiIyNTAwMTI4NTYifQ==</vt:lpwstr>
  </property>
  <property fmtid="{D5CDD505-2E9C-101B-9397-08002B2CF9AE}" pid="3" name="KSOProductBuildVer">
    <vt:lpwstr>2052-12.1.0.28043</vt:lpwstr>
  </property>
  <property fmtid="{D5CDD505-2E9C-101B-9397-08002B2CF9AE}" pid="4" name="ICV">
    <vt:lpwstr>6BB77C514AB34FCF88959A0191FF4149_13</vt:lpwstr>
  </property>
</Properties>
</file>